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9E48" w14:textId="77777777" w:rsidR="00FE5FFA" w:rsidRPr="00FE5FFA" w:rsidRDefault="00FE5FFA" w:rsidP="00FE5FFA">
      <w:pPr>
        <w:spacing w:line="360" w:lineRule="auto"/>
        <w:ind w:left="708" w:right="20" w:firstLine="708"/>
        <w:jc w:val="both"/>
        <w:rPr>
          <w:rFonts w:ascii="Verdana" w:eastAsia="Arial" w:hAnsi="Verdana" w:cs="Times New Roman"/>
          <w:b/>
        </w:rPr>
      </w:pPr>
      <w:bookmarkStart w:id="0" w:name="page1"/>
      <w:bookmarkEnd w:id="0"/>
      <w:r w:rsidRPr="00FE5FFA">
        <w:rPr>
          <w:rFonts w:ascii="Verdana" w:eastAsia="Arial" w:hAnsi="Verdana" w:cs="Times New Roman"/>
          <w:b/>
        </w:rPr>
        <w:t>Umowa powierzenia przetwarzania danych osobowych</w:t>
      </w:r>
    </w:p>
    <w:p w14:paraId="2D9F1A7B" w14:textId="77777777" w:rsidR="00FE5FFA" w:rsidRPr="00FE5FFA" w:rsidRDefault="00FE5FFA" w:rsidP="00FE5FFA">
      <w:pPr>
        <w:spacing w:line="360" w:lineRule="auto"/>
        <w:jc w:val="both"/>
        <w:rPr>
          <w:rFonts w:ascii="Verdana" w:eastAsia="Times New Roman" w:hAnsi="Verdana" w:cs="Times New Roman"/>
        </w:rPr>
      </w:pPr>
    </w:p>
    <w:p w14:paraId="4BC7B0DB" w14:textId="08391CF1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 xml:space="preserve">zawarta w dniu </w:t>
      </w:r>
      <w:r w:rsidR="00F0640B">
        <w:rPr>
          <w:rFonts w:ascii="Verdana" w:eastAsia="Arial" w:hAnsi="Verdana" w:cs="Times New Roman"/>
        </w:rPr>
        <w:t>…………………………..</w:t>
      </w:r>
      <w:r w:rsidRPr="00FE5FFA">
        <w:rPr>
          <w:rFonts w:ascii="Verdana" w:eastAsia="Arial" w:hAnsi="Verdana" w:cs="Times New Roman"/>
        </w:rPr>
        <w:t xml:space="preserve"> r. w Dąbrowie Zielonej pomiędzy:</w:t>
      </w:r>
    </w:p>
    <w:p w14:paraId="46D8A909" w14:textId="77777777" w:rsidR="00FE5FFA" w:rsidRPr="00FE5FFA" w:rsidRDefault="00FE5FFA" w:rsidP="00FE5FFA">
      <w:pPr>
        <w:spacing w:line="360" w:lineRule="auto"/>
        <w:jc w:val="both"/>
        <w:rPr>
          <w:rFonts w:ascii="Verdana" w:eastAsia="Times New Roman" w:hAnsi="Verdana" w:cs="Times New Roman"/>
        </w:rPr>
      </w:pPr>
    </w:p>
    <w:p w14:paraId="00D99232" w14:textId="77777777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Gminą Dąbrowa Zielona z siedzibą w Dąbrowie Zielonej, Plac Kościuszki 31,</w:t>
      </w:r>
    </w:p>
    <w:p w14:paraId="35CA2610" w14:textId="77777777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NIP: 9492195763</w:t>
      </w:r>
      <w:r w:rsidRPr="00FE5FFA">
        <w:rPr>
          <w:rFonts w:ascii="Verdana" w:eastAsia="Arial" w:hAnsi="Verdana" w:cs="Times New Roman"/>
          <w:b/>
          <w:bCs/>
        </w:rPr>
        <w:t xml:space="preserve">, </w:t>
      </w:r>
      <w:r w:rsidRPr="00FE5FFA">
        <w:rPr>
          <w:rFonts w:ascii="Verdana" w:eastAsia="Arial" w:hAnsi="Verdana" w:cs="Times New Roman"/>
        </w:rPr>
        <w:t>zwanej w dalszej części umowy „</w:t>
      </w:r>
      <w:r w:rsidRPr="00FE5FFA">
        <w:rPr>
          <w:rFonts w:ascii="Verdana" w:eastAsia="Arial" w:hAnsi="Verdana" w:cs="Times New Roman"/>
          <w:b/>
        </w:rPr>
        <w:t>Administratorem</w:t>
      </w:r>
      <w:r w:rsidRPr="00FE5FFA">
        <w:rPr>
          <w:rFonts w:ascii="Verdana" w:eastAsia="Arial" w:hAnsi="Verdana" w:cs="Times New Roman"/>
        </w:rPr>
        <w:t>”</w:t>
      </w:r>
    </w:p>
    <w:p w14:paraId="2722F980" w14:textId="77777777" w:rsidR="00FE5FFA" w:rsidRPr="00FE5FFA" w:rsidRDefault="00FE5FFA" w:rsidP="00FE5FFA">
      <w:pPr>
        <w:spacing w:line="360" w:lineRule="auto"/>
        <w:jc w:val="both"/>
        <w:rPr>
          <w:rFonts w:ascii="Verdana" w:eastAsia="Times New Roman" w:hAnsi="Verdana" w:cs="Times New Roman"/>
        </w:rPr>
      </w:pPr>
      <w:r w:rsidRPr="00FE5FFA">
        <w:rPr>
          <w:rFonts w:ascii="Verdana" w:eastAsia="Arial" w:hAnsi="Verdana" w:cs="Times New Roman"/>
        </w:rPr>
        <w:t>reprezentowana przez: Marię Włodarczyk – Wójta Gminy Dąbrowa Zielona</w:t>
      </w:r>
    </w:p>
    <w:p w14:paraId="05C217A0" w14:textId="7F6E4BFF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 xml:space="preserve">a </w:t>
      </w:r>
      <w:r w:rsidRPr="00FE5FFA">
        <w:rPr>
          <w:rFonts w:ascii="Verdana" w:eastAsia="Arial" w:hAnsi="Verdana" w:cs="Times New Roman"/>
        </w:rPr>
        <w:t>firmą……………………………………………………………………………………….</w:t>
      </w:r>
    </w:p>
    <w:p w14:paraId="0210FA98" w14:textId="5FACB37A" w:rsidR="00FE5FFA" w:rsidRPr="00FE5FFA" w:rsidRDefault="00FE5FFA" w:rsidP="00FE5FFA">
      <w:pPr>
        <w:spacing w:line="360" w:lineRule="auto"/>
        <w:jc w:val="both"/>
        <w:rPr>
          <w:rFonts w:ascii="Verdana" w:eastAsia="Times New Roman" w:hAnsi="Verdana" w:cs="Times New Roman"/>
        </w:rPr>
      </w:pPr>
      <w:r w:rsidRPr="00FE5FFA">
        <w:rPr>
          <w:rFonts w:ascii="Verdana" w:eastAsia="Times New Roman" w:hAnsi="Verdana" w:cs="Times New Roman"/>
        </w:rPr>
        <w:t xml:space="preserve">z siedzibą w : </w:t>
      </w:r>
      <w:r w:rsidRPr="00FE5FFA">
        <w:rPr>
          <w:rFonts w:ascii="Verdana" w:eastAsia="Times New Roman" w:hAnsi="Verdana" w:cs="Times New Roman"/>
        </w:rPr>
        <w:t>………………………………………………………………………………..</w:t>
      </w:r>
    </w:p>
    <w:p w14:paraId="606A45CD" w14:textId="4E025893" w:rsidR="00FE5FFA" w:rsidRPr="00FE5FFA" w:rsidRDefault="00FE5FFA" w:rsidP="00FE5FFA">
      <w:pPr>
        <w:spacing w:line="360" w:lineRule="auto"/>
        <w:jc w:val="both"/>
        <w:rPr>
          <w:rFonts w:ascii="Verdana" w:eastAsia="Times New Roman" w:hAnsi="Verdana" w:cs="Times New Roman"/>
        </w:rPr>
      </w:pPr>
      <w:r w:rsidRPr="00FE5FFA">
        <w:rPr>
          <w:rFonts w:ascii="Verdana" w:eastAsia="Times New Roman" w:hAnsi="Verdana" w:cs="Times New Roman"/>
        </w:rPr>
        <w:t xml:space="preserve">NIP: </w:t>
      </w:r>
      <w:r w:rsidRPr="00FE5FFA">
        <w:rPr>
          <w:rFonts w:ascii="Verdana" w:eastAsia="Times New Roman" w:hAnsi="Verdana" w:cs="Times New Roman"/>
        </w:rPr>
        <w:t>……………………….., zarejestrowaną w …………………………………………..</w:t>
      </w:r>
    </w:p>
    <w:p w14:paraId="6804A63C" w14:textId="6C2EA5E4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zwanej w dalszej części umowy „</w:t>
      </w:r>
      <w:r w:rsidRPr="00FE5FFA">
        <w:rPr>
          <w:rFonts w:ascii="Verdana" w:eastAsia="Arial" w:hAnsi="Verdana" w:cs="Times New Roman"/>
          <w:b/>
        </w:rPr>
        <w:t>Procesorem</w:t>
      </w:r>
      <w:r w:rsidRPr="00FE5FFA">
        <w:rPr>
          <w:rFonts w:ascii="Verdana" w:eastAsia="Arial" w:hAnsi="Verdana" w:cs="Times New Roman"/>
        </w:rPr>
        <w:t>”</w:t>
      </w:r>
      <w:r w:rsidRPr="00FE5FFA">
        <w:rPr>
          <w:rFonts w:ascii="Verdana" w:eastAsia="Arial" w:hAnsi="Verdana" w:cs="Times New Roman"/>
        </w:rPr>
        <w:t xml:space="preserve"> i reprezentowaną przez:</w:t>
      </w:r>
    </w:p>
    <w:p w14:paraId="549F1E3D" w14:textId="6239618B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………………………………………………………………………………………………</w:t>
      </w:r>
    </w:p>
    <w:p w14:paraId="26E770B9" w14:textId="77777777" w:rsidR="00FE5FFA" w:rsidRPr="00FE5FFA" w:rsidRDefault="00FE5FFA" w:rsidP="00FE5FFA">
      <w:pPr>
        <w:spacing w:line="360" w:lineRule="auto"/>
        <w:jc w:val="both"/>
        <w:rPr>
          <w:rFonts w:ascii="Verdana" w:eastAsia="Times New Roman" w:hAnsi="Verdana" w:cs="Times New Roman"/>
        </w:rPr>
      </w:pPr>
    </w:p>
    <w:p w14:paraId="17DC2082" w14:textId="77777777" w:rsidR="00FE5FFA" w:rsidRPr="00FE5FFA" w:rsidRDefault="00FE5FFA" w:rsidP="00FE5FFA">
      <w:pPr>
        <w:numPr>
          <w:ilvl w:val="0"/>
          <w:numId w:val="1"/>
        </w:numPr>
        <w:tabs>
          <w:tab w:val="left" w:pos="4560"/>
        </w:tabs>
        <w:spacing w:line="360" w:lineRule="auto"/>
        <w:ind w:left="4560" w:hanging="166"/>
        <w:jc w:val="both"/>
        <w:rPr>
          <w:rFonts w:ascii="Verdana" w:eastAsia="Arial" w:hAnsi="Verdana" w:cs="Times New Roman"/>
          <w:b/>
        </w:rPr>
      </w:pPr>
      <w:r w:rsidRPr="00FE5FFA">
        <w:rPr>
          <w:rFonts w:ascii="Verdana" w:eastAsia="Arial" w:hAnsi="Verdana" w:cs="Times New Roman"/>
          <w:b/>
        </w:rPr>
        <w:t>1</w:t>
      </w:r>
    </w:p>
    <w:p w14:paraId="5C6C5DB3" w14:textId="044E2885" w:rsidR="00FE5FFA" w:rsidRPr="00FE5FFA" w:rsidRDefault="00FE5FFA" w:rsidP="00FE5FFA">
      <w:p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1.Wójt Gminy Dąbrowa Zielona oświadcza, że jest Administratorem danych, które powierza Procesorowi do przetwarzania.</w:t>
      </w:r>
    </w:p>
    <w:p w14:paraId="51FD0A63" w14:textId="6A2E262D" w:rsidR="00FE5FFA" w:rsidRPr="00FE5FFA" w:rsidRDefault="00FE5FFA" w:rsidP="00FE5FFA">
      <w:p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2.Administrator powierza Procesorowi przetwarzanie danych osobowych. Celem powierzenia jest świadczenie usług pn</w:t>
      </w:r>
      <w:r>
        <w:rPr>
          <w:rFonts w:ascii="Verdana" w:hAnsi="Verdana" w:cs="Times New Roman"/>
          <w:color w:val="000000"/>
        </w:rPr>
        <w:t xml:space="preserve">. </w:t>
      </w:r>
      <w:r>
        <w:rPr>
          <w:rFonts w:ascii="Verdana" w:hAnsi="Verdana" w:cs="Times New Roman"/>
          <w:b/>
          <w:bCs/>
          <w:color w:val="000000"/>
        </w:rPr>
        <w:t>„Zbieranie, transport i unieszkodliwienie odpadów zawierających azbest z gospodarstw na terenie Gminy Dąbrowa Zielona – etap VI”</w:t>
      </w:r>
      <w:r w:rsidRPr="007715D0">
        <w:rPr>
          <w:rFonts w:ascii="Verdana" w:hAnsi="Verdana" w:cs="Times New Roman"/>
          <w:color w:val="000000"/>
        </w:rPr>
        <w:t xml:space="preserve">, </w:t>
      </w:r>
      <w:r w:rsidRPr="00FE5FFA">
        <w:rPr>
          <w:rFonts w:ascii="Verdana" w:eastAsia="Arial" w:hAnsi="Verdana" w:cs="Times New Roman"/>
        </w:rPr>
        <w:t>w zakresie danych osobowych rolników biorących udział w w/w zadaniu.</w:t>
      </w:r>
    </w:p>
    <w:p w14:paraId="73845B3E" w14:textId="77777777" w:rsidR="00FE5FFA" w:rsidRPr="00FE5FFA" w:rsidRDefault="00FE5FFA" w:rsidP="00FE5FFA">
      <w:pPr>
        <w:spacing w:line="360" w:lineRule="auto"/>
        <w:ind w:left="3540" w:right="20" w:firstLine="708"/>
        <w:jc w:val="both"/>
        <w:rPr>
          <w:rFonts w:ascii="Verdana" w:eastAsia="Arial" w:hAnsi="Verdana" w:cs="Times New Roman"/>
          <w:b/>
        </w:rPr>
      </w:pPr>
      <w:r w:rsidRPr="00FE5FFA">
        <w:rPr>
          <w:rFonts w:ascii="Verdana" w:eastAsia="Arial" w:hAnsi="Verdana" w:cs="Times New Roman"/>
          <w:b/>
        </w:rPr>
        <w:t>§ 2</w:t>
      </w:r>
    </w:p>
    <w:p w14:paraId="0E77FBD8" w14:textId="64D6D636" w:rsidR="00FE5FFA" w:rsidRPr="00FE5FFA" w:rsidRDefault="00FE5FFA" w:rsidP="00FE5FFA">
      <w:p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1.Procesor zobowiązuje się przetwarzać powierzone dane osobowe jedynie w zakresie i w celu realizacji niniejszej umowy.</w:t>
      </w:r>
    </w:p>
    <w:p w14:paraId="0547E6EE" w14:textId="10CEB3DD" w:rsidR="00FE5FFA" w:rsidRPr="00FE5FFA" w:rsidRDefault="00FE5FFA" w:rsidP="00FE5FFA">
      <w:p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2.Procesor uprawniony jest do przetwarzania powierzonych danych do dnia wygaśnięcia lub rozwiązania umowy. Po ustaniu umowy Procesor zobowiązuje się do usunięcia (lub zwrotu) powierzonych mu danych, w terminie 14 dni ze wszystkich nośników, programów, aplikacji i kopii, chyba że obowiązek ich dalszego przetwarzania wynika z odrębnych przepisów prawa.</w:t>
      </w:r>
    </w:p>
    <w:p w14:paraId="3272F8D3" w14:textId="77777777" w:rsidR="00FE5FFA" w:rsidRPr="00FE5FFA" w:rsidRDefault="00FE5FFA" w:rsidP="00FE5FFA">
      <w:p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3.Przetwarzanie będzie obejmować następujące rodzaje danych:</w:t>
      </w:r>
    </w:p>
    <w:p w14:paraId="7FC0919D" w14:textId="77777777" w:rsidR="00FE5FFA" w:rsidRPr="00FE5FFA" w:rsidRDefault="00FE5FFA" w:rsidP="00FE5FFA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imię</w:t>
      </w:r>
    </w:p>
    <w:p w14:paraId="199F2182" w14:textId="77777777" w:rsidR="00FE5FFA" w:rsidRPr="00FE5FFA" w:rsidRDefault="00FE5FFA" w:rsidP="00FE5FFA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nazwisko</w:t>
      </w:r>
    </w:p>
    <w:p w14:paraId="08D53A3E" w14:textId="77777777" w:rsidR="00FE5FFA" w:rsidRPr="00FE5FFA" w:rsidRDefault="00FE5FFA" w:rsidP="00FE5FFA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 xml:space="preserve">adres zamieszkania </w:t>
      </w:r>
    </w:p>
    <w:p w14:paraId="772810F8" w14:textId="77777777" w:rsidR="00FE5FFA" w:rsidRPr="00FE5FFA" w:rsidRDefault="00FE5FFA" w:rsidP="00FE5FFA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numer telefonu</w:t>
      </w:r>
    </w:p>
    <w:p w14:paraId="571FFFFD" w14:textId="77777777" w:rsidR="00FE5FFA" w:rsidRPr="00FE5FFA" w:rsidRDefault="00FE5FFA" w:rsidP="00FE5FFA">
      <w:pPr>
        <w:pStyle w:val="Akapitzlist"/>
        <w:numPr>
          <w:ilvl w:val="0"/>
          <w:numId w:val="3"/>
        </w:num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szacunkowe ilości odpadów w rozbiciu na:</w:t>
      </w:r>
    </w:p>
    <w:p w14:paraId="01AC7D88" w14:textId="77777777" w:rsidR="00FE5FFA" w:rsidRPr="00FE5FFA" w:rsidRDefault="00FE5FFA" w:rsidP="00FE5FFA">
      <w:pPr>
        <w:pStyle w:val="Akapitzlist"/>
        <w:numPr>
          <w:ilvl w:val="0"/>
          <w:numId w:val="4"/>
        </w:num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folie rolniczą</w:t>
      </w:r>
    </w:p>
    <w:p w14:paraId="51587E1B" w14:textId="77777777" w:rsidR="00FE5FFA" w:rsidRPr="00FE5FFA" w:rsidRDefault="00FE5FFA" w:rsidP="00FE5FFA">
      <w:pPr>
        <w:pStyle w:val="Akapitzlist"/>
        <w:numPr>
          <w:ilvl w:val="0"/>
          <w:numId w:val="4"/>
        </w:num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siatkę i sznurek do owijania balotów</w:t>
      </w:r>
    </w:p>
    <w:p w14:paraId="4AEAB863" w14:textId="77777777" w:rsidR="00FE5FFA" w:rsidRPr="00FE5FFA" w:rsidRDefault="00FE5FFA" w:rsidP="00FE5FFA">
      <w:pPr>
        <w:pStyle w:val="Akapitzlist"/>
        <w:numPr>
          <w:ilvl w:val="0"/>
          <w:numId w:val="4"/>
        </w:num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opakowania po nawozach</w:t>
      </w:r>
    </w:p>
    <w:p w14:paraId="75DDA9EB" w14:textId="73409CDD" w:rsidR="00FE5FFA" w:rsidRPr="00FE5FFA" w:rsidRDefault="00FE5FFA" w:rsidP="00FE5FFA">
      <w:pPr>
        <w:pStyle w:val="Akapitzlist"/>
        <w:numPr>
          <w:ilvl w:val="0"/>
          <w:numId w:val="4"/>
        </w:num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opakowania typu Big Bag</w:t>
      </w:r>
    </w:p>
    <w:p w14:paraId="680D6E46" w14:textId="466D1479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lastRenderedPageBreak/>
        <w:t>4.Każda ze stron może wypowiedzieć niniejszą umowę z zachowaniem trzymiesięcznego okresu wypowiedzenia.</w:t>
      </w:r>
    </w:p>
    <w:p w14:paraId="664C59EE" w14:textId="77777777" w:rsidR="00FE5FFA" w:rsidRPr="00FE5FFA" w:rsidRDefault="00FE5FFA" w:rsidP="00FE5FFA">
      <w:pPr>
        <w:spacing w:line="360" w:lineRule="auto"/>
        <w:ind w:left="3540" w:right="20" w:firstLine="708"/>
        <w:jc w:val="both"/>
        <w:rPr>
          <w:rFonts w:ascii="Verdana" w:eastAsia="Arial" w:hAnsi="Verdana" w:cs="Times New Roman"/>
          <w:b/>
        </w:rPr>
      </w:pPr>
      <w:r w:rsidRPr="00FE5FFA">
        <w:rPr>
          <w:rFonts w:ascii="Verdana" w:eastAsia="Arial" w:hAnsi="Verdana" w:cs="Times New Roman"/>
          <w:b/>
        </w:rPr>
        <w:t>§ 3</w:t>
      </w:r>
    </w:p>
    <w:p w14:paraId="48C01092" w14:textId="4575205A" w:rsidR="00FE5FFA" w:rsidRPr="00FE5FFA" w:rsidRDefault="00FE5FFA" w:rsidP="00FE5FFA">
      <w:p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1.Procesor deklaruje, że wszystkie osoby upoważnione do przetwarzania danych osobowych zobowiązane są do zachowania poufności.</w:t>
      </w:r>
    </w:p>
    <w:p w14:paraId="7B045463" w14:textId="3966F2B7" w:rsidR="00FE5FFA" w:rsidRPr="00FE5FFA" w:rsidRDefault="00FE5FFA" w:rsidP="00FE5FFA">
      <w:pPr>
        <w:spacing w:line="360" w:lineRule="auto"/>
        <w:ind w:right="20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2.Procesor zobowiązuje się do udzielenia Administratorowi pomocy w wywiązywaniu się przez niego z obowiązków wynikających z art. 32-36 RODO.</w:t>
      </w:r>
    </w:p>
    <w:p w14:paraId="099A7E2A" w14:textId="3D7A1E0A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3.Procesor deklaruje, iż będzie stosował ochronę powierzonych mu danych osobowych przed niedozwolonym lub niezgodnym z prawem przetwarzaniem, tj. zniszczeniem, utraceniem, modyfikowaniem, nieuprawnionym ujawnieniem lub dostępem do danych przesyłanych, przechowywanych lub w inny sposób przetwarzanych oraz przypadkową utratą, zniszczeniem lub uszkodzeniem, za pomocą odpowiednich środków technicznych lub organizacyjnych (integralność i poufność).</w:t>
      </w:r>
    </w:p>
    <w:p w14:paraId="5E1264BF" w14:textId="10DF2B05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4.Procesor zobowiązuje się stosować środki techniczne i organizacyjne określone w art. 32 RODO adekwatne do stwierdzonego ryzyka naruszenia praw lub wolności powierzonych danych osobowych (można wymienić te zabezpieczenia w umowie lub w załączniku do umowy).</w:t>
      </w:r>
    </w:p>
    <w:p w14:paraId="02AFD639" w14:textId="77777777" w:rsidR="00FE5FFA" w:rsidRPr="00FE5FFA" w:rsidRDefault="00FE5FFA" w:rsidP="00FE5FFA">
      <w:pPr>
        <w:numPr>
          <w:ilvl w:val="0"/>
          <w:numId w:val="2"/>
        </w:numPr>
        <w:tabs>
          <w:tab w:val="left" w:pos="4560"/>
        </w:tabs>
        <w:spacing w:line="360" w:lineRule="auto"/>
        <w:ind w:left="4560" w:hanging="166"/>
        <w:jc w:val="both"/>
        <w:rPr>
          <w:rFonts w:ascii="Verdana" w:eastAsia="Arial" w:hAnsi="Verdana" w:cs="Times New Roman"/>
          <w:b/>
        </w:rPr>
      </w:pPr>
      <w:r w:rsidRPr="00FE5FFA">
        <w:rPr>
          <w:rFonts w:ascii="Verdana" w:eastAsia="Arial" w:hAnsi="Verdana" w:cs="Times New Roman"/>
          <w:b/>
        </w:rPr>
        <w:t>4</w:t>
      </w:r>
    </w:p>
    <w:p w14:paraId="2EB9EC39" w14:textId="77777777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1.Procesor jest odpowiedzialny za udostępnienie lub wykorzystanie danych osobowych niezgodnie z treścią umowy, a w szczególności za udostępnienie powierzonych do przetwarzania danych osobowych osobom nieupoważnionym.</w:t>
      </w:r>
    </w:p>
    <w:p w14:paraId="2DA8244C" w14:textId="77777777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2. Wszelkie zmiany Umowy powinny być dokonane w formie pisemnej pod rygorem nieważności.</w:t>
      </w:r>
    </w:p>
    <w:p w14:paraId="26853D12" w14:textId="77777777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>3. Umowę sporządzono w dwóch jednobrzmiących egzemplarzach, po jednym dla każdej ze stron.</w:t>
      </w:r>
    </w:p>
    <w:p w14:paraId="60849DA0" w14:textId="77777777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</w:p>
    <w:p w14:paraId="5A9FE4E8" w14:textId="77777777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</w:p>
    <w:p w14:paraId="431D73B2" w14:textId="77777777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</w:p>
    <w:p w14:paraId="5BEC3E37" w14:textId="77777777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</w:p>
    <w:p w14:paraId="111BB9EC" w14:textId="77777777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</w:p>
    <w:p w14:paraId="6FB84276" w14:textId="77777777" w:rsidR="00FE5FFA" w:rsidRPr="00FE5FFA" w:rsidRDefault="00FE5FFA" w:rsidP="00FE5FFA">
      <w:pPr>
        <w:spacing w:line="360" w:lineRule="auto"/>
        <w:jc w:val="both"/>
        <w:rPr>
          <w:rFonts w:ascii="Verdana" w:eastAsia="Arial" w:hAnsi="Verdana" w:cs="Times New Roman"/>
        </w:rPr>
      </w:pPr>
    </w:p>
    <w:p w14:paraId="0ADA9DC2" w14:textId="358498E3" w:rsidR="00FE5FFA" w:rsidRPr="00FE5FFA" w:rsidRDefault="00FE5FFA" w:rsidP="00FE5FFA">
      <w:pPr>
        <w:jc w:val="both"/>
        <w:rPr>
          <w:rFonts w:ascii="Verdana" w:eastAsia="Arial" w:hAnsi="Verdana" w:cs="Times New Roman"/>
        </w:rPr>
      </w:pPr>
      <w:r w:rsidRPr="00FE5FFA">
        <w:rPr>
          <w:rFonts w:ascii="Verdana" w:eastAsia="Arial" w:hAnsi="Verdana" w:cs="Times New Roman"/>
        </w:rPr>
        <w:t xml:space="preserve">…………………………………..                                             </w:t>
      </w:r>
      <w:r>
        <w:rPr>
          <w:rFonts w:ascii="Verdana" w:eastAsia="Arial" w:hAnsi="Verdana" w:cs="Times New Roman"/>
        </w:rPr>
        <w:tab/>
      </w:r>
      <w:r w:rsidRPr="00FE5FFA">
        <w:rPr>
          <w:rFonts w:ascii="Verdana" w:eastAsia="Arial" w:hAnsi="Verdana" w:cs="Times New Roman"/>
        </w:rPr>
        <w:t>…………………………………..</w:t>
      </w:r>
    </w:p>
    <w:p w14:paraId="7FE2DCBC" w14:textId="3DB4CA8E" w:rsidR="00FE5FFA" w:rsidRPr="00FE5FFA" w:rsidRDefault="00FE5FFA" w:rsidP="00FE5FFA">
      <w:pPr>
        <w:jc w:val="both"/>
        <w:rPr>
          <w:rFonts w:ascii="Verdana" w:eastAsia="Arial" w:hAnsi="Verdana" w:cs="Times New Roman"/>
        </w:rPr>
      </w:pPr>
      <w:r>
        <w:rPr>
          <w:rFonts w:ascii="Verdana" w:eastAsia="Arial" w:hAnsi="Verdana" w:cs="Times New Roman"/>
        </w:rPr>
        <w:t xml:space="preserve">     </w:t>
      </w:r>
      <w:r w:rsidRPr="00FE5FFA">
        <w:rPr>
          <w:rFonts w:ascii="Verdana" w:eastAsia="Arial" w:hAnsi="Verdana" w:cs="Times New Roman"/>
        </w:rPr>
        <w:t>(Administartor)</w:t>
      </w:r>
      <w:r w:rsidRPr="00FE5FFA">
        <w:rPr>
          <w:rFonts w:ascii="Verdana" w:eastAsia="Arial" w:hAnsi="Verdana" w:cs="Times New Roman"/>
        </w:rPr>
        <w:tab/>
      </w:r>
      <w:r w:rsidRPr="00FE5FFA">
        <w:rPr>
          <w:rFonts w:ascii="Verdana" w:eastAsia="Arial" w:hAnsi="Verdana" w:cs="Times New Roman"/>
        </w:rPr>
        <w:tab/>
      </w:r>
      <w:r w:rsidRPr="00FE5FFA">
        <w:rPr>
          <w:rFonts w:ascii="Verdana" w:eastAsia="Arial" w:hAnsi="Verdana" w:cs="Times New Roman"/>
        </w:rPr>
        <w:tab/>
      </w:r>
      <w:r w:rsidRPr="00FE5FFA">
        <w:rPr>
          <w:rFonts w:ascii="Verdana" w:eastAsia="Arial" w:hAnsi="Verdana" w:cs="Times New Roman"/>
        </w:rPr>
        <w:tab/>
      </w:r>
      <w:r w:rsidRPr="00FE5FFA">
        <w:rPr>
          <w:rFonts w:ascii="Verdana" w:eastAsia="Arial" w:hAnsi="Verdana" w:cs="Times New Roman"/>
        </w:rPr>
        <w:tab/>
      </w:r>
      <w:r w:rsidRPr="00FE5FFA">
        <w:rPr>
          <w:rFonts w:ascii="Verdana" w:eastAsia="Arial" w:hAnsi="Verdana" w:cs="Times New Roman"/>
        </w:rPr>
        <w:tab/>
      </w:r>
      <w:r>
        <w:rPr>
          <w:rFonts w:ascii="Verdana" w:eastAsia="Arial" w:hAnsi="Verdana" w:cs="Times New Roman"/>
        </w:rPr>
        <w:t xml:space="preserve">     </w:t>
      </w:r>
      <w:r>
        <w:rPr>
          <w:rFonts w:ascii="Verdana" w:eastAsia="Arial" w:hAnsi="Verdana" w:cs="Times New Roman"/>
        </w:rPr>
        <w:tab/>
      </w:r>
      <w:r w:rsidRPr="00FE5FFA">
        <w:rPr>
          <w:rFonts w:ascii="Verdana" w:eastAsia="Arial" w:hAnsi="Verdana" w:cs="Times New Roman"/>
        </w:rPr>
        <w:t>(Procesor)</w:t>
      </w:r>
    </w:p>
    <w:p w14:paraId="3D3B2084" w14:textId="77777777" w:rsidR="00FE5FFA" w:rsidRPr="00FE5FFA" w:rsidRDefault="00FE5FFA" w:rsidP="00FE5FFA">
      <w:pPr>
        <w:spacing w:line="360" w:lineRule="auto"/>
        <w:jc w:val="both"/>
        <w:rPr>
          <w:rFonts w:ascii="Verdana" w:hAnsi="Verdana"/>
        </w:rPr>
      </w:pPr>
    </w:p>
    <w:p w14:paraId="36C957BB" w14:textId="77777777" w:rsidR="0072263B" w:rsidRPr="00FE5FFA" w:rsidRDefault="0072263B">
      <w:pPr>
        <w:rPr>
          <w:rFonts w:ascii="Verdana" w:hAnsi="Verdana"/>
        </w:rPr>
      </w:pPr>
    </w:p>
    <w:sectPr w:rsidR="0072263B" w:rsidRPr="00FE5F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D46D0" w14:textId="77777777" w:rsidR="00FE5FFA" w:rsidRDefault="00FE5FFA" w:rsidP="00FE5FFA">
      <w:r>
        <w:separator/>
      </w:r>
    </w:p>
  </w:endnote>
  <w:endnote w:type="continuationSeparator" w:id="0">
    <w:p w14:paraId="08CCD37E" w14:textId="77777777" w:rsidR="00FE5FFA" w:rsidRDefault="00FE5FFA" w:rsidP="00FE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E7DA6" w14:textId="77777777" w:rsidR="00FE5FFA" w:rsidRDefault="00FE5FFA" w:rsidP="00FE5FFA">
      <w:r>
        <w:separator/>
      </w:r>
    </w:p>
  </w:footnote>
  <w:footnote w:type="continuationSeparator" w:id="0">
    <w:p w14:paraId="6BBE80B4" w14:textId="77777777" w:rsidR="00FE5FFA" w:rsidRDefault="00FE5FFA" w:rsidP="00FE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30F2" w14:textId="729E0EA7" w:rsidR="00FE5FFA" w:rsidRDefault="00FE5FFA">
    <w:pPr>
      <w:pStyle w:val="Nagwek"/>
    </w:pPr>
    <w:r>
      <w:t>271.VI.7.2020</w:t>
    </w:r>
    <w:r>
      <w:tab/>
    </w:r>
    <w:r>
      <w:tab/>
      <w:t>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8D7320D"/>
    <w:multiLevelType w:val="hybridMultilevel"/>
    <w:tmpl w:val="D7289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0656F9"/>
    <w:multiLevelType w:val="hybridMultilevel"/>
    <w:tmpl w:val="9DFAF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FA"/>
    <w:rsid w:val="0072263B"/>
    <w:rsid w:val="00937BA4"/>
    <w:rsid w:val="00C94A36"/>
    <w:rsid w:val="00F0640B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A62A"/>
  <w15:chartTrackingRefBased/>
  <w15:docId w15:val="{0D108DEA-CE71-4218-8551-136D7B10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F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FF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FF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cp:lastPrinted>2020-08-12T12:24:00Z</cp:lastPrinted>
  <dcterms:created xsi:type="dcterms:W3CDTF">2020-08-12T12:17:00Z</dcterms:created>
  <dcterms:modified xsi:type="dcterms:W3CDTF">2020-08-12T12:24:00Z</dcterms:modified>
</cp:coreProperties>
</file>